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 xml:space="preserve">Промежуточная контрольная работа по обществознанию </w:t>
      </w:r>
      <w:proofErr w:type="gramStart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для</w:t>
      </w:r>
      <w:proofErr w:type="gramEnd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 xml:space="preserve">  </w:t>
      </w: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учащихся 8 класса</w:t>
      </w: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Назначение проверочной работы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 – контроль состояния уровня </w:t>
      </w:r>
      <w:proofErr w:type="spellStart"/>
      <w:r>
        <w:rPr>
          <w:rFonts w:ascii="Helvetica" w:eastAsia="Times New Roman" w:hAnsi="Helvetica" w:cs="Helvetica"/>
          <w:color w:val="333333"/>
          <w:sz w:val="16"/>
          <w:szCs w:val="16"/>
        </w:rPr>
        <w:t>сформированности</w:t>
      </w:r>
      <w:proofErr w:type="spellEnd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</w:t>
      </w:r>
      <w:proofErr w:type="spellStart"/>
      <w:r>
        <w:rPr>
          <w:rFonts w:ascii="Helvetica" w:eastAsia="Times New Roman" w:hAnsi="Helvetica" w:cs="Helvetica"/>
          <w:color w:val="333333"/>
          <w:sz w:val="16"/>
          <w:szCs w:val="16"/>
        </w:rPr>
        <w:t>общеучебных</w:t>
      </w:r>
      <w:proofErr w:type="spellEnd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и специальных умений и навыков среди учащихся 8 классов по предмету «Обществознание».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Документы, определяющие содержание аттестационной работы: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1. Обязательный минимум содержания основного общего образования по обществознанию;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2. Федеральный компонент государственного стандарта основного общего образования по обществознанию;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3. Учебник для 8 класса «Обществознание», Москва, Просвещение,2013 год. Автор Л.Н. Боголюбов;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4. Программа по </w:t>
      </w:r>
      <w:proofErr w:type="spellStart"/>
      <w:r>
        <w:rPr>
          <w:rFonts w:ascii="Helvetica" w:eastAsia="Times New Roman" w:hAnsi="Helvetica" w:cs="Helvetica"/>
          <w:color w:val="333333"/>
          <w:sz w:val="16"/>
          <w:szCs w:val="16"/>
        </w:rPr>
        <w:t>обществознани</w:t>
      </w:r>
      <w:proofErr w:type="spellEnd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для 6-11 класса, Москва, Просвещение, 2010 год. Под редакцией Л.Н. Боголюбова.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Подходы к отбору содержания и структуры КИМ.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Подходы к отбору проверяемых элементов и конструированию заданий определялись с учетом требований указанных выше документов, и включают в себя требования, как к составу обществоведческих знаний, так и к умениям, которыми должен овладеть учащийся.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В итоговой работе представлены задания, ориентированные на проверку знаний по обществознанию.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Характеристика структуры и содержания аттестационной работы.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Содержание аттестационной работы находится в рамках «Обязательного минимума содержания основного общего образования по обществознанию».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Структура работы отвечает цели построения системы дифференцированного обучения в современной школе, которая включает две задачи: формирование у всех учащихся базовой подготовки по обществознанию, одновременное создание для части школьников условий, способствующих получению подготовки повышенного уровня, достаточной для активного использования обществознания в дальнейшем обучении.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Задания итоговой контрольной работы охватывают темы курса, изученные обучающимися в 8 классе, включают в себя материал содержательных линий «Общество», «Человек», «Духовная сфера жизни общества», «Познание», «Социальные отношения».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i/>
          <w:iCs/>
          <w:color w:val="333333"/>
          <w:sz w:val="16"/>
          <w:szCs w:val="16"/>
        </w:rPr>
        <w:t>Таблица 1.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i/>
          <w:iCs/>
          <w:color w:val="333333"/>
          <w:sz w:val="16"/>
          <w:szCs w:val="16"/>
        </w:rPr>
        <w:t>Распределение заданий проверочной работы по частям</w:t>
      </w:r>
    </w:p>
    <w:p w:rsidR="00956A77" w:rsidRDefault="00956A77" w:rsidP="00956A77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tbl>
      <w:tblPr>
        <w:tblW w:w="964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79"/>
        <w:gridCol w:w="1841"/>
        <w:gridCol w:w="2855"/>
        <w:gridCol w:w="1943"/>
        <w:gridCol w:w="2027"/>
      </w:tblGrid>
      <w:tr w:rsidR="00956A77" w:rsidTr="00956A77">
        <w:trPr>
          <w:trHeight w:val="1065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Части работы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Число заданий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Максимальный первичный балл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Тип заданий</w:t>
            </w:r>
          </w:p>
        </w:tc>
      </w:tr>
      <w:tr w:rsidR="00956A77" w:rsidTr="00956A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Часть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20(один вариант ответа)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Лёгкие, средней сложности</w:t>
            </w:r>
          </w:p>
        </w:tc>
      </w:tr>
      <w:tr w:rsidR="00956A77" w:rsidTr="00956A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Часть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Сложные</w:t>
            </w:r>
          </w:p>
        </w:tc>
      </w:tr>
      <w:tr w:rsidR="00956A77" w:rsidTr="00956A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0"/>
              <w:rPr>
                <w:rFonts w:cs="Times New Roma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0"/>
              <w:rPr>
                <w:rFonts w:cs="Times New Roman"/>
              </w:rPr>
            </w:pPr>
          </w:p>
        </w:tc>
      </w:tr>
    </w:tbl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Система оценивания отдельных заданий и работы в целом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Первая часть работы (часть А) 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>то</w:t>
      </w:r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или иное понятие, которое необходимо найти в предложенном списке ответов.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Также в первую часть работы включены задания повышенного уровня сложности (А3, А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>6</w:t>
      </w:r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>, А9, А11, А17, А20), в которых необходимо проанализировать два суждения и выбрать правильный ответ. Сложность задания состоит в том, что суждения могут оказаться как верными, так и неверными, а также верным может быть только одно из них. Каждое правильно выполненное задание части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А</w:t>
      </w:r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оценивается 1 баллом.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Вторая часть итоговой контрольной работы состоит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- выбрать и записать в таблицу сначала порядковые номера черт сходства, а затем черт различия обществоведческих терминов или понятий;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- проанализировать социологические данные и найти в приведённом списке выводы, которые можно сделать на основе этих данных, и выписать в строку ответа цифры, под которыми они указаны;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- установить соответствие между понятием и примером. К каждой позиции, данной в первом столбце, следует подобрать позицию из второго столбца и записать в таблицу выбранные цифры;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>- из приведённых в списке характеристик выбрать лишнюю и выписать номер этой характеристики в строку ответа;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- расставить варианты ответа в правильной хронологической или логической последовательности.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lastRenderedPageBreak/>
        <w:t>Правильно выполненные задания В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>1</w:t>
      </w:r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>, В2, В3 и В5 оцениваются следующим образом: 2 балла – нет ошибок, 1 балл – допущена одна ошибка, 0 баллов – допущены две или более ошибок, задание В4 оценивается 1 баллом.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Перечень знаний и умений, проверяемых в работе.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знание/понимание: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- социальные свойства человека, его взаимодействие с другими людьми;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- сущность общества как формы совместной деятельности людей;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- характерные черты и признаки основных сфер жизни общества;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- содержание и значение социальных норм, регулирующих общественные отношения;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умение: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- 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- сравнивать социальные объекты, суждения об обществе и человеке, выявлять их общие черты и различия;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Дополнительные материалы и оборудование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Для проведения аттестационной работы не требуется дополнительное оборудование или материалы.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Время выполнения: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45 минут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Число вариантов в работе. 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Два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Критерии оценивания: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«5» - 27-29 баллов;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«4» - 22-26 баллов;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«3» - 15-21 балл;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«2» - 0-14 баллов.</w:t>
      </w: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lastRenderedPageBreak/>
        <w:t>Демонстрационный    вариант промежуточной  аттестации по  обществознанию  для 8 класса</w:t>
      </w:r>
    </w:p>
    <w:p w:rsidR="00956A77" w:rsidRDefault="00956A77" w:rsidP="00956A77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Часть 1</w:t>
      </w:r>
    </w:p>
    <w:tbl>
      <w:tblPr>
        <w:tblW w:w="919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195"/>
      </w:tblGrid>
      <w:tr w:rsidR="00956A77" w:rsidTr="00956A77">
        <w:tc>
          <w:tcPr>
            <w:tcW w:w="8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При выполнении заданий с выбором ответа (А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– А20) обведите кружком номер правильного ответа в контрольной работе.</w:t>
            </w:r>
          </w:p>
        </w:tc>
      </w:tr>
    </w:tbl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</w:t>
      </w:r>
      <w:proofErr w:type="gramStart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1</w:t>
      </w:r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>. В узком смысле слова под обществом надо понимать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политическую организацию данной страны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социальную организацию данной страны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танцевальный коллектив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часть материального мира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</w:t>
      </w:r>
      <w:proofErr w:type="gramStart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2</w:t>
      </w:r>
      <w:proofErr w:type="gramEnd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. 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В широком смысле под обществом надо понимать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всё человечество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рабовладельческое общество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спортивный коллектив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население страны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А3.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Верны ли следующие суждения об обществе?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А. Общество – это группа людей, объединившихся для выполнения какого – либо действия.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Б. Общество – это конкретный этап в историческом развитии народа.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А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Б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верны оба суждения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оба суждения неверны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</w:t>
      </w:r>
      <w:proofErr w:type="gramStart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4</w:t>
      </w:r>
      <w:proofErr w:type="gramEnd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Человека от животного отличает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наличие инстинктов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наличие сознания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способность к воспроизводству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приспособляемость к окружающим условиям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А5.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Что свойственно и человеку и животному?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наличие инстинктов и рефлексов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целенаправленная деятельность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наличие членораздельной речи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способность к коллективной деятельности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</w:t>
      </w:r>
      <w:proofErr w:type="gramStart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6</w:t>
      </w:r>
      <w:proofErr w:type="gramEnd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Верны ли следующие суждения о природе?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А. Природная среда не оказывает абсолютно никакого влияния на человеческое общество.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Б. Природа оказывает как положительное, так и отрицательное воздействие на развитие общества.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А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Б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верны оба суждения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оба суждения неверны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</w:t>
      </w:r>
      <w:proofErr w:type="gramStart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7</w:t>
      </w:r>
      <w:proofErr w:type="gramEnd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. 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Что из перечисленного относится к экономической сфере общества?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1) 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>предвыборная компания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создание произведений искусства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lastRenderedPageBreak/>
        <w:t>3) научное открытие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создание материальных благ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А8.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 К политической сфере общества относятся отношения 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>между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инспектором ГИБДД и водителем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кандидатом в депутаты и его избирателями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тренером и его командой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продавцом и покупателем в магазине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</w:t>
      </w:r>
      <w:proofErr w:type="gramStart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9</w:t>
      </w:r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>. Верны ли следующие суждения о сферах общественной жизни?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А. Политическая сфера включает в себя отношения между людьми по вопросам воспитания подрастающего поколения.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Б. Экономическая сфера включает производство, потребление, распределение материальных и духовных ценностей.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А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Б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верны оба суждения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оба суждения неверны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А10.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Основу экономики государства Б. составляет промышленное производство, существует множество корпораций и фирм. К какому типу принадлежит это общество?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традиционному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индустриальному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постиндустриальному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информационному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А11. 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Верны ли суждения о типах общества?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А. Основным сектором экономики в традиционном обществе является сельское хозяйство.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Б. При переходе к индустриальному обществу значительно возрастает роль научных знаний.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А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Б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верны оба суждения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оба суждения неверны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А12.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Какая тенденция является основой в развитии современного общества?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индустриализация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деградация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милитаризация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глобализация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А13.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Что из перечисленного относится к глобальным проблемам современности?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повышение роли образования в жизни человека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усовершенствование технологии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увеличение продолжительности жизни человека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распространение алкоголизма и наркомании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А14.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Учитель на родительском собрании, говоря о Маше С., отметил её творческий подход к решению проблем, оригинальность в любом виде деятельности и неповторимые особенности её письменных работ по литературе. То есть он охарактеризовал Машу как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индивида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индивидуальность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субъекта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личность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А15.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Истинным можно считать знание, которое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наиболее полно соответствует окружающему миру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является результатом научного эксперимента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требует доказательств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признано властями данного государства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А16. 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К объектам материальной культуры относятся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орудия труда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нормы поведения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церемонии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традиции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 17.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Верны ли следующие суждения о массовой культуре?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А. Массовая культура выражает вкусы высокообразованных слоёв населения.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Б. Массовая культура доступна и понятна всем слоям населения, независимо от уровня образования.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А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Б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верны оба суждения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оба суждения неверны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А18.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Живописные полотна Пабло Пикассо трудны для восприятия неподготовленным человеком. Круг его почитателей – критики, искусствоведы, высокообразованные люди. К какой форме культуры можно отнести произведения Пабло Пикассо?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элитарной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народной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поп-культуре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массовой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А19.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Нормы морали в отличие от норм права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регулируются государством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касаются только определённой группы людей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регулируют поведение всех людей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изменяются в связи со сменой правительства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А20.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Верны ли следующие суждения о социальном статусе?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А. Социальный статус указывает место человека в обществе, а социальная роль – способ его поведения.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Б. Социальный статус человека может изменяться с течением времени.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А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верно только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Б</w:t>
      </w:r>
      <w:proofErr w:type="gramEnd"/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верны оба суждения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оба суждения неверны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Часть 2.</w:t>
      </w:r>
    </w:p>
    <w:tbl>
      <w:tblPr>
        <w:tblW w:w="948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480"/>
      </w:tblGrid>
      <w:tr w:rsidR="00956A77" w:rsidTr="00956A77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При выполнении задании с кратким ответом (В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– В5) ответ необходимо записать в месте, указанном в тексте задания</w:t>
            </w:r>
          </w:p>
        </w:tc>
      </w:tr>
    </w:tbl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В</w:t>
      </w:r>
      <w:proofErr w:type="gramStart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1</w:t>
      </w:r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. В приведённом списке указаны черты сходства моральных и религиозных норм и отличия моральных норм 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>от</w:t>
      </w:r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религиозных. Выберите и запишите в первую колонку таблицы порядковые номера черт сходства, а 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>во вторю</w:t>
      </w:r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колонку – порядковые номера черт различия.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выполняют функцию регулятора поведения человека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возникли до появления государства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lastRenderedPageBreak/>
        <w:t xml:space="preserve">3) 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>основаны</w:t>
      </w:r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 на мнении людей о правильном поведении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регулируют поведение людей, разделяющих определённые верования</w:t>
      </w:r>
    </w:p>
    <w:p w:rsidR="00956A77" w:rsidRDefault="00956A77" w:rsidP="00956A77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tbl>
      <w:tblPr>
        <w:tblW w:w="948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19"/>
        <w:gridCol w:w="2835"/>
        <w:gridCol w:w="2614"/>
        <w:gridCol w:w="1512"/>
      </w:tblGrid>
      <w:tr w:rsidR="00956A77" w:rsidTr="00956A77"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Черты сходства</w:t>
            </w:r>
          </w:p>
        </w:tc>
        <w:tc>
          <w:tcPr>
            <w:tcW w:w="3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Черты отличия</w:t>
            </w:r>
          </w:p>
        </w:tc>
      </w:tr>
      <w:tr w:rsidR="00956A77" w:rsidTr="00956A77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0"/>
              <w:rPr>
                <w:rFonts w:cs="Times New Roman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0"/>
              <w:rPr>
                <w:rFonts w:cs="Times New Roman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0"/>
              <w:rPr>
                <w:rFonts w:cs="Times New Roma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0"/>
              <w:rPr>
                <w:rFonts w:cs="Times New Roman"/>
              </w:rPr>
            </w:pPr>
          </w:p>
        </w:tc>
      </w:tr>
    </w:tbl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В</w:t>
      </w:r>
      <w:proofErr w:type="gramStart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2</w:t>
      </w:r>
      <w:proofErr w:type="gramEnd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Установите соответствие между фактами и сферами общественной жизни: к каждой позиции, данной в первом столбце, подберите позицию из второго столбца.</w:t>
      </w:r>
    </w:p>
    <w:tbl>
      <w:tblPr>
        <w:tblW w:w="933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58"/>
        <w:gridCol w:w="3972"/>
      </w:tblGrid>
      <w:tr w:rsidR="00956A77" w:rsidTr="00956A77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ФАКТЫ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СФЕРЫ ОБЩЕСТВЕННОЙ ЖИЗНИ</w:t>
            </w:r>
          </w:p>
        </w:tc>
      </w:tr>
      <w:tr w:rsidR="00956A77" w:rsidTr="00956A77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А) заполнение налоговой декларации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1) политическая</w:t>
            </w:r>
          </w:p>
        </w:tc>
      </w:tr>
      <w:tr w:rsidR="00956A77" w:rsidTr="00956A77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Б) выборы депутатов Государственной Думы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2) экономическая</w:t>
            </w:r>
          </w:p>
        </w:tc>
      </w:tr>
      <w:tr w:rsidR="00956A77" w:rsidTr="00956A77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В) создание политической партии</w:t>
            </w:r>
          </w:p>
        </w:tc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0"/>
              <w:rPr>
                <w:rFonts w:cs="Times New Roman"/>
              </w:rPr>
            </w:pPr>
          </w:p>
        </w:tc>
      </w:tr>
      <w:tr w:rsidR="00956A77" w:rsidTr="00956A77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Г) введение налога на добавленную стоимость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6A77" w:rsidRDefault="00956A77">
            <w:pPr>
              <w:spacing w:after="0" w:line="240" w:lineRule="auto"/>
              <w:rPr>
                <w:rFonts w:cs="Times New Roman"/>
              </w:rPr>
            </w:pPr>
          </w:p>
        </w:tc>
      </w:tr>
    </w:tbl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Запишите в таблицу выбранные цифры.</w:t>
      </w:r>
    </w:p>
    <w:p w:rsidR="00956A77" w:rsidRDefault="00956A77" w:rsidP="00956A77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color w:val="333333"/>
          <w:sz w:val="16"/>
          <w:szCs w:val="16"/>
        </w:rPr>
      </w:pPr>
    </w:p>
    <w:tbl>
      <w:tblPr>
        <w:tblW w:w="933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688"/>
        <w:gridCol w:w="2703"/>
        <w:gridCol w:w="2703"/>
        <w:gridCol w:w="1236"/>
      </w:tblGrid>
      <w:tr w:rsidR="00956A77" w:rsidTr="00956A77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</w:t>
            </w:r>
          </w:p>
        </w:tc>
      </w:tr>
      <w:tr w:rsidR="00956A77" w:rsidTr="00956A77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0"/>
              <w:rPr>
                <w:rFonts w:cs="Times New Roman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0"/>
              <w:rPr>
                <w:rFonts w:cs="Times New Roman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0"/>
              <w:rPr>
                <w:rFonts w:cs="Times New Roman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0"/>
              <w:rPr>
                <w:rFonts w:cs="Times New Roman"/>
              </w:rPr>
            </w:pPr>
          </w:p>
        </w:tc>
      </w:tr>
    </w:tbl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В3.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В стране Н. был проведён социологические опросы. Им был задан вопрос: «Как вы оцениваете материальное положение вашей семьи»? Результаты опросов представлены в таблице.</w:t>
      </w:r>
    </w:p>
    <w:tbl>
      <w:tblPr>
        <w:tblW w:w="933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492"/>
        <w:gridCol w:w="3509"/>
        <w:gridCol w:w="2329"/>
      </w:tblGrid>
      <w:tr w:rsidR="00956A77" w:rsidTr="00956A77">
        <w:tc>
          <w:tcPr>
            <w:tcW w:w="3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ВАРИАНТЫ ОТВЕТОВ</w:t>
            </w:r>
          </w:p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КОЛИЧЕСТВО ГОЛОСОВ ОПРОШЕННЫХ</w:t>
            </w:r>
          </w:p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(%)</w:t>
            </w:r>
            <w:proofErr w:type="gramEnd"/>
          </w:p>
        </w:tc>
      </w:tr>
      <w:tr w:rsidR="00956A77" w:rsidTr="00956A7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A77" w:rsidRDefault="00956A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1997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2007</w:t>
            </w:r>
          </w:p>
        </w:tc>
      </w:tr>
      <w:tr w:rsidR="00956A77" w:rsidTr="00956A77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Очень хорошее и хорошее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956A77" w:rsidTr="00956A77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Среднее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54</w:t>
            </w:r>
          </w:p>
        </w:tc>
      </w:tr>
      <w:tr w:rsidR="00956A77" w:rsidTr="00956A77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Очень плохое и плохое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</w:p>
        </w:tc>
      </w:tr>
      <w:tr w:rsidR="00956A77" w:rsidTr="00956A77"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Затрудняюсь ответить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6A77" w:rsidRDefault="00956A77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</w:tbl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Проанализируйте данные таблицы.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Найдите в приведённом списке выводы, которые можно сделать на основе данных таблицы, и впишите в строку ответа цифры, под которыми они указаны.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Сократилось количество граждан, считающих, что они живут очень хорошо.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2) Более половины опрошенных в 2007 году граждан считают своё материальное положение </w:t>
      </w:r>
      <w:proofErr w:type="spellStart"/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>сред-ним</w:t>
      </w:r>
      <w:proofErr w:type="spellEnd"/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>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Абсолютное меньшинство опрошенных граждан считают своё материальное положение очень хорошим.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Увеличилось количество граждан, считающих своё материальное положение плохим.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5) Более 2/3 опрошенных граждан не считают своё материальное положение хорошим.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В</w:t>
      </w:r>
      <w:proofErr w:type="gramStart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4</w:t>
      </w:r>
      <w:proofErr w:type="gramEnd"/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> Ниже приведён ряд характеристик. Все они, за исключением одной, относятся к характеристике аграрного общества. Найдите и выпишите номер характеристики, выпадающей из этого ряда.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i/>
          <w:iCs/>
          <w:color w:val="333333"/>
          <w:sz w:val="16"/>
          <w:szCs w:val="16"/>
        </w:rPr>
        <w:t>1) развитое сельское хозяйство, 2) передача знаний от стариков к молодёжи, 3) строгое следование традициям, 4) большая роль религии, 5) активное развитие науки.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b/>
          <w:bCs/>
          <w:color w:val="333333"/>
          <w:sz w:val="16"/>
          <w:szCs w:val="16"/>
        </w:rPr>
        <w:t>В5.</w:t>
      </w:r>
      <w:r>
        <w:rPr>
          <w:rFonts w:ascii="Helvetica" w:eastAsia="Times New Roman" w:hAnsi="Helvetica" w:cs="Helvetica"/>
          <w:color w:val="333333"/>
          <w:sz w:val="16"/>
          <w:szCs w:val="16"/>
        </w:rPr>
        <w:t xml:space="preserve"> Укажите правильную последовательность уровней образования от низших и простейших к более </w:t>
      </w:r>
      <w:proofErr w:type="gramStart"/>
      <w:r>
        <w:rPr>
          <w:rFonts w:ascii="Helvetica" w:eastAsia="Times New Roman" w:hAnsi="Helvetica" w:cs="Helvetica"/>
          <w:color w:val="333333"/>
          <w:sz w:val="16"/>
          <w:szCs w:val="16"/>
        </w:rPr>
        <w:t>сложным</w:t>
      </w:r>
      <w:proofErr w:type="gramEnd"/>
      <w:r>
        <w:rPr>
          <w:rFonts w:ascii="Helvetica" w:eastAsia="Times New Roman" w:hAnsi="Helvetica" w:cs="Helvetica"/>
          <w:color w:val="333333"/>
          <w:sz w:val="16"/>
          <w:szCs w:val="16"/>
        </w:rPr>
        <w:t>.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1) начальное общее образование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2) высшее образование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3) среднее общее образование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4) основное общее образование</w:t>
      </w:r>
    </w:p>
    <w:p w:rsidR="00956A77" w:rsidRDefault="00956A77" w:rsidP="00956A77">
      <w:pPr>
        <w:shd w:val="clear" w:color="auto" w:fill="FFFFFF"/>
        <w:spacing w:after="115" w:line="240" w:lineRule="auto"/>
        <w:rPr>
          <w:rFonts w:ascii="Helvetica" w:eastAsia="Times New Roman" w:hAnsi="Helvetica" w:cs="Helvetica"/>
          <w:color w:val="333333"/>
          <w:sz w:val="16"/>
          <w:szCs w:val="16"/>
        </w:rPr>
      </w:pPr>
      <w:r>
        <w:rPr>
          <w:rFonts w:ascii="Helvetica" w:eastAsia="Times New Roman" w:hAnsi="Helvetica" w:cs="Helvetica"/>
          <w:color w:val="333333"/>
          <w:sz w:val="16"/>
          <w:szCs w:val="16"/>
        </w:rPr>
        <w:t>5) дошкольное образование</w:t>
      </w:r>
    </w:p>
    <w:p w:rsidR="008C2A07" w:rsidRDefault="008C2A07"/>
    <w:sectPr w:rsidR="008C2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56A77"/>
    <w:rsid w:val="008C2A07"/>
    <w:rsid w:val="00956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1844</Words>
  <Characters>10514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2019-09-24T16:40:00Z</dcterms:created>
  <dcterms:modified xsi:type="dcterms:W3CDTF">2019-09-24T16:42:00Z</dcterms:modified>
</cp:coreProperties>
</file>